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D0" w:rsidRPr="00020B0F" w:rsidRDefault="00582DD0" w:rsidP="00582DD0">
      <w:pPr>
        <w:jc w:val="center"/>
        <w:rPr>
          <w:b/>
          <w:sz w:val="36"/>
          <w:szCs w:val="36"/>
          <w:u w:val="single"/>
        </w:rPr>
      </w:pPr>
      <w:r w:rsidRPr="00020B0F">
        <w:rPr>
          <w:b/>
          <w:sz w:val="36"/>
          <w:szCs w:val="36"/>
          <w:u w:val="single"/>
        </w:rPr>
        <w:t>Структура органа управления МБОУ СОШ №2</w:t>
      </w:r>
    </w:p>
    <w:p w:rsidR="00582DD0" w:rsidRDefault="00582DD0" w:rsidP="00582DD0">
      <w:pPr>
        <w:pStyle w:val="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4.8pt;margin-top:10.15pt;width:153.2pt;height:39.1pt;z-index:251660288" strokeweight="1.5pt">
            <v:textbox style="mso-next-textbox:#_x0000_s1026">
              <w:txbxContent>
                <w:p w:rsidR="00582DD0" w:rsidRPr="00E929A2" w:rsidRDefault="00582DD0" w:rsidP="00582DD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582DD0" w:rsidRDefault="00582DD0" w:rsidP="00582DD0">
                  <w:pPr>
                    <w:jc w:val="center"/>
                  </w:pPr>
                  <w:r>
                    <w:t>Учредитель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5in;margin-top:223.55pt;width:60.1pt;height:29.6pt;flip:x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420.1pt;margin-top:223.55pt;width:59.9pt;height:29.6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624pt;margin-top:342.8pt;width:2in;height:99.35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624pt;margin-top:342.8pt;width:36pt;height:99.35pt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558pt;margin-top:342.8pt;width:66pt;height:99.35pt;flip:x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456pt;margin-top:342.8pt;width:168pt;height:99.35pt;flip:x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354pt;margin-top:342.8pt;width:274.6pt;height:99.35pt;flip:x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252pt;margin-top:342.8pt;width:376.6pt;height:99.35pt;flip:x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150pt;margin-top:342.8pt;width:478.7pt;height:99.35pt;flip:x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286.6pt;margin-top:208.15pt;width:55.4pt;height:45pt;flip:x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202" style="position:absolute;margin-left:342pt;margin-top:325.15pt;width:154.6pt;height:36pt;z-index:251681792" strokeweight="1.5pt">
            <v:textbox style="mso-next-textbox:#_x0000_s1047">
              <w:txbxContent>
                <w:p w:rsidR="00582DD0" w:rsidRDefault="00582DD0" w:rsidP="00582DD0">
                  <w:pPr>
                    <w:spacing w:after="0" w:line="240" w:lineRule="auto"/>
                    <w:jc w:val="center"/>
                  </w:pPr>
                  <w:r>
                    <w:t>Классное ученическое собрание</w:t>
                  </w:r>
                </w:p>
                <w:p w:rsidR="00582DD0" w:rsidRDefault="00582DD0" w:rsidP="00582DD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6in;margin-top:255.1pt;width:96pt;height:52.05pt;z-index:251680768" strokeweight="1.5pt">
            <v:textbox style="mso-next-textbox:#_x0000_s1046">
              <w:txbxContent>
                <w:p w:rsidR="00582DD0" w:rsidRDefault="00582DD0" w:rsidP="00582DD0">
                  <w:pPr>
                    <w:jc w:val="center"/>
                  </w:pPr>
                  <w:r>
                    <w:t xml:space="preserve">Д/О "Юные </w:t>
                  </w:r>
                  <w:proofErr w:type="spellStart"/>
                  <w:r>
                    <w:t>покрышкинцы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312pt;margin-top:255.1pt;width:96pt;height:52.05pt;z-index:251679744" strokeweight="1.5pt">
            <v:textbox style="mso-next-textbox:#_x0000_s1045">
              <w:txbxContent>
                <w:p w:rsidR="00582DD0" w:rsidRDefault="00582DD0" w:rsidP="00582DD0">
                  <w:pPr>
                    <w:jc w:val="center"/>
                  </w:pPr>
                  <w:r>
                    <w:t>Совет ученического самоуправления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32" style="position:absolute;margin-left:420.1pt;margin-top:307.5pt;width:59.9pt;height:17.65pt;flip:x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5in;margin-top:307.5pt;width:60.1pt;height:17.65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48pt;margin-top:342.8pt;width:580.7pt;height:99.35pt;flip:x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202" style="position:absolute;margin-left:408pt;margin-top:442.15pt;width:96pt;height:1in;z-index:251686912" strokeweight="1.5pt">
            <v:textbox style="mso-next-textbox:#_x0000_s1052">
              <w:txbxContent>
                <w:p w:rsidR="00582DD0" w:rsidRPr="00C55869" w:rsidRDefault="00582DD0" w:rsidP="00582DD0">
                  <w:pPr>
                    <w:jc w:val="center"/>
                  </w:pPr>
                  <w:r>
                    <w:t>МО учителей иностранного языка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306pt;margin-top:442.15pt;width:96pt;height:1in;z-index:251685888" strokeweight="1.5pt">
            <v:textbox style="mso-next-textbox:#_x0000_s1051">
              <w:txbxContent>
                <w:p w:rsidR="00582DD0" w:rsidRPr="00897A18" w:rsidRDefault="00582DD0" w:rsidP="00582DD0">
                  <w:pPr>
                    <w:jc w:val="center"/>
                  </w:pPr>
                  <w:r>
                    <w:t>МО учителей физической культуры и трудового обучения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204pt;margin-top:442.15pt;width:96pt;height:1in;z-index:251684864" strokeweight="1.5pt">
            <v:textbox style="mso-next-textbox:#_x0000_s1050">
              <w:txbxContent>
                <w:p w:rsidR="00582DD0" w:rsidRPr="00897A18" w:rsidRDefault="00582DD0" w:rsidP="00582DD0">
                  <w:pPr>
                    <w:jc w:val="center"/>
                  </w:pPr>
                  <w:r>
                    <w:t>МО учителей обществоведческих наук и искусства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0;margin-top:442.15pt;width:96pt;height:1in;z-index:251682816" strokeweight="1.5pt">
            <v:textbox style="mso-next-textbox:#_x0000_s1048">
              <w:txbxContent>
                <w:p w:rsidR="00582DD0" w:rsidRPr="00897A18" w:rsidRDefault="00582DD0" w:rsidP="00582DD0">
                  <w:pPr>
                    <w:jc w:val="center"/>
                  </w:pPr>
                  <w:r>
                    <w:t>МО учителей начальных классов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102pt;margin-top:442.15pt;width:96pt;height:1in;z-index:251683840" strokeweight="1.5pt">
            <v:textbox style="mso-next-textbox:#_x0000_s1049">
              <w:txbxContent>
                <w:p w:rsidR="00582DD0" w:rsidRPr="00897A18" w:rsidRDefault="00582DD0" w:rsidP="00582DD0">
                  <w:pPr>
                    <w:jc w:val="center"/>
                  </w:pPr>
                  <w:r>
                    <w:t>МО учителей математики, физики, информатики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714pt;margin-top:442.15pt;width:96pt;height:1in;z-index:251689984" strokeweight="1.5pt">
            <v:textbox style="mso-next-textbox:#_x0000_s1055">
              <w:txbxContent>
                <w:p w:rsidR="00582DD0" w:rsidRPr="00897A18" w:rsidRDefault="00582DD0" w:rsidP="00582DD0">
                  <w:pPr>
                    <w:jc w:val="center"/>
                  </w:pPr>
                  <w:r>
                    <w:t>МО учителей естественных наук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612pt;margin-top:442.15pt;width:96pt;height:1in;z-index:251688960" strokeweight="1.5pt">
            <v:textbox style="mso-next-textbox:#_x0000_s1054">
              <w:txbxContent>
                <w:p w:rsidR="00582DD0" w:rsidRPr="00897A18" w:rsidRDefault="00582DD0" w:rsidP="00582DD0">
                  <w:r>
                    <w:t>МО учителей русского языка и литературы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510pt;margin-top:442.15pt;width:96pt;height:1in;z-index:251687936" strokeweight="1.5pt">
            <v:textbox style="mso-next-textbox:#_x0000_s1053">
              <w:txbxContent>
                <w:p w:rsidR="00582DD0" w:rsidRPr="00897A18" w:rsidRDefault="00582DD0" w:rsidP="00582DD0">
                  <w:r>
                    <w:t>МО классных руководителей</w:t>
                  </w:r>
                </w:p>
                <w:p w:rsidR="00582DD0" w:rsidRPr="00897A18" w:rsidRDefault="00582DD0" w:rsidP="00582DD0"/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32" style="position:absolute;margin-left:286.6pt;margin-top:168.35pt;width:58.2pt;height:39.8pt;flip:x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496.6pt;margin-top:119pt;width:55.4pt;height:14.55pt;z-index:25169817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498pt;margin-top:154.2pt;width:54pt;height:0;z-index:2517002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286.6pt;margin-top:119pt;width:56.8pt;height:14.55pt;flip:x;z-index:25169920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498pt;margin-top:100.15pt;width:55.4pt;height:0;z-index:25169715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4in;margin-top:154.15pt;width:56.8pt;height:0;z-index:25169612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286.6pt;margin-top:100.15pt;width:56.8pt;height:0;z-index:25169510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628.6pt;margin-top:168.35pt;width:.1pt;height:138.4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208.7pt;margin-top:223.55pt;width:.1pt;height:13.2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202" style="position:absolute;margin-left:343.4pt;margin-top:187.55pt;width:154.6pt;height:36pt;z-index:251664384" strokeweight="1.5pt">
            <v:textbox style="mso-next-textbox:#_x0000_s1030">
              <w:txbxContent>
                <w:p w:rsidR="00582DD0" w:rsidRDefault="00582DD0" w:rsidP="00582DD0">
                  <w:pPr>
                    <w:spacing w:after="0" w:line="240" w:lineRule="auto"/>
                    <w:jc w:val="center"/>
                  </w:pPr>
                  <w:r>
                    <w:t xml:space="preserve">Ученическая </w:t>
                  </w:r>
                </w:p>
                <w:p w:rsidR="00582DD0" w:rsidRDefault="00582DD0" w:rsidP="00582DD0">
                  <w:pPr>
                    <w:spacing w:after="0" w:line="240" w:lineRule="auto"/>
                    <w:jc w:val="center"/>
                  </w:pPr>
                  <w:r>
                    <w:t>конференция</w:t>
                  </w:r>
                </w:p>
                <w:p w:rsidR="00582DD0" w:rsidRDefault="00582DD0" w:rsidP="00582DD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132pt;margin-top:188.75pt;width:154.6pt;height:34.8pt;z-index:251674624" strokeweight="1.5pt">
            <v:textbox style="mso-next-textbox:#_x0000_s1040">
              <w:txbxContent>
                <w:p w:rsidR="00582DD0" w:rsidRDefault="00582DD0" w:rsidP="00582DD0">
                  <w:pPr>
                    <w:spacing w:after="0" w:line="240" w:lineRule="auto"/>
                    <w:jc w:val="center"/>
                  </w:pPr>
                  <w:r>
                    <w:t>Классные родительские комитеты</w:t>
                  </w:r>
                </w:p>
                <w:p w:rsidR="00582DD0" w:rsidRDefault="00582DD0" w:rsidP="00582DD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32" style="position:absolute;margin-left:208.6pt;margin-top:169.55pt;width:.1pt;height:19.2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420pt;margin-top:168.35pt;width:.1pt;height:19.2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202" style="position:absolute;margin-left:343.4pt;margin-top:132.35pt;width:154.6pt;height:36pt;z-index:251663360" strokeweight="1.5pt">
            <v:textbox style="mso-next-textbox:#_x0000_s1029">
              <w:txbxContent>
                <w:p w:rsidR="00582DD0" w:rsidRPr="006E0273" w:rsidRDefault="00582DD0" w:rsidP="00582DD0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582DD0" w:rsidRDefault="00582DD0" w:rsidP="00582DD0">
                  <w:pPr>
                    <w:spacing w:after="0" w:line="240" w:lineRule="auto"/>
                    <w:jc w:val="center"/>
                  </w:pPr>
                  <w:r>
                    <w:t>Управляющий Совет</w:t>
                  </w:r>
                </w:p>
                <w:p w:rsidR="00582DD0" w:rsidRDefault="00582DD0" w:rsidP="00582DD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552pt;margin-top:132.35pt;width:154.6pt;height:36pt;z-index:251668480" strokeweight="1.5pt">
            <v:textbox style="mso-next-textbox:#_x0000_s1034">
              <w:txbxContent>
                <w:p w:rsidR="00582DD0" w:rsidRPr="006E0273" w:rsidRDefault="00582DD0" w:rsidP="00582DD0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582DD0" w:rsidRDefault="00582DD0" w:rsidP="00582DD0">
                  <w:pPr>
                    <w:spacing w:after="0" w:line="240" w:lineRule="auto"/>
                    <w:jc w:val="center"/>
                  </w:pPr>
                  <w:r>
                    <w:t>Педагогический Совет</w:t>
                  </w:r>
                </w:p>
                <w:p w:rsidR="00582DD0" w:rsidRDefault="00582DD0" w:rsidP="00582DD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132pt;margin-top:133.55pt;width:154.6pt;height:34.8pt;z-index:251673600" strokeweight="1.5pt">
            <v:textbox style="mso-next-textbox:#_x0000_s1039">
              <w:txbxContent>
                <w:p w:rsidR="00582DD0" w:rsidRDefault="00582DD0" w:rsidP="00582DD0">
                  <w:pPr>
                    <w:spacing w:after="0" w:line="240" w:lineRule="auto"/>
                    <w:jc w:val="center"/>
                  </w:pPr>
                  <w:r>
                    <w:t>Общешкольный родительский комитет</w:t>
                  </w:r>
                </w:p>
                <w:p w:rsidR="00582DD0" w:rsidRDefault="00582DD0" w:rsidP="00582DD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32" style="position:absolute;margin-left:208.6pt;margin-top:119pt;width:.05pt;height:14.5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628.6pt;margin-top:117.8pt;width:.05pt;height:14.5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420pt;margin-top:117.8pt;width:.05pt;height:14.5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202" style="position:absolute;margin-left:552pt;margin-top:77.45pt;width:154.6pt;height:40.35pt;z-index:251667456" strokeweight="1.5pt">
            <v:textbox style="mso-next-textbox:#_x0000_s1033">
              <w:txbxContent>
                <w:p w:rsidR="00582DD0" w:rsidRDefault="00582DD0" w:rsidP="00582DD0">
                  <w:pPr>
                    <w:spacing w:after="0" w:line="240" w:lineRule="auto"/>
                    <w:jc w:val="center"/>
                  </w:pPr>
                  <w:r>
                    <w:t>Зам. директора по УВР, ВР, АХЧ, гл. бух</w:t>
                  </w:r>
                </w:p>
                <w:p w:rsidR="00582DD0" w:rsidRDefault="00582DD0" w:rsidP="00582DD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43.4pt;margin-top:77.45pt;width:154.6pt;height:40.35pt;z-index:251661312" strokeweight="1.5pt">
            <v:textbox style="mso-next-textbox:#_x0000_s1027">
              <w:txbxContent>
                <w:p w:rsidR="00582DD0" w:rsidRPr="006E0273" w:rsidRDefault="00582DD0" w:rsidP="00582DD0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582DD0" w:rsidRDefault="00582DD0" w:rsidP="00582DD0">
                  <w:pPr>
                    <w:spacing w:after="0" w:line="240" w:lineRule="auto"/>
                    <w:jc w:val="center"/>
                  </w:pPr>
                  <w:r>
                    <w:t>Директор школы</w:t>
                  </w:r>
                </w:p>
                <w:p w:rsidR="00582DD0" w:rsidRDefault="00582DD0" w:rsidP="00582DD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132pt;margin-top:78.65pt;width:154.6pt;height:39.15pt;z-index:251672576" strokeweight="1.5pt">
            <v:textbox style="mso-next-textbox:#_x0000_s1038">
              <w:txbxContent>
                <w:p w:rsidR="00582DD0" w:rsidRDefault="00582DD0" w:rsidP="00582DD0">
                  <w:pPr>
                    <w:spacing w:after="0" w:line="240" w:lineRule="auto"/>
                    <w:jc w:val="center"/>
                  </w:pPr>
                  <w:r>
                    <w:t>Общее собрание трудового коллектива</w:t>
                  </w:r>
                </w:p>
                <w:p w:rsidR="00582DD0" w:rsidRDefault="00582DD0" w:rsidP="00582DD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32" style="position:absolute;margin-left:420pt;margin-top:49.25pt;width:0;height:28.2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202" style="position:absolute;margin-left:552pt;margin-top:306.8pt;width:154.6pt;height:36pt;z-index:251669504" strokeweight="1.5pt">
            <v:textbox style="mso-next-textbox:#_x0000_s1035">
              <w:txbxContent>
                <w:p w:rsidR="00582DD0" w:rsidRPr="00A73E43" w:rsidRDefault="00582DD0" w:rsidP="00582DD0">
                  <w:pPr>
                    <w:spacing w:after="0" w:line="240" w:lineRule="auto"/>
                    <w:jc w:val="center"/>
                  </w:pPr>
                  <w:r w:rsidRPr="00A73E43">
                    <w:t>Методический</w:t>
                  </w:r>
                </w:p>
                <w:p w:rsidR="00582DD0" w:rsidRDefault="00582DD0" w:rsidP="00582DD0">
                  <w:pPr>
                    <w:jc w:val="center"/>
                  </w:pPr>
                  <w:r>
                    <w:t>Совет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32pt;margin-top:236.75pt;width:154.6pt;height:34.05pt;z-index:251677696" strokeweight="1.5pt">
            <v:textbox style="mso-next-textbox:#_x0000_s1043">
              <w:txbxContent>
                <w:p w:rsidR="00582DD0" w:rsidRPr="006E0273" w:rsidRDefault="00582DD0" w:rsidP="00582DD0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582DD0" w:rsidRDefault="00582DD0" w:rsidP="00582DD0">
                  <w:pPr>
                    <w:jc w:val="center"/>
                  </w:pPr>
                  <w:r>
                    <w:t>НОУ "Эрудит"</w:t>
                  </w:r>
                </w:p>
              </w:txbxContent>
            </v:textbox>
          </v:shape>
        </w:pict>
      </w: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DD0" w:rsidRDefault="00582DD0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4F8" w:rsidRDefault="004924F8" w:rsidP="004924F8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 и структуре и органах управления МБОУ СОШ №2.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center"/>
        <w:rPr>
          <w:sz w:val="28"/>
          <w:szCs w:val="28"/>
        </w:rPr>
      </w:pPr>
    </w:p>
    <w:p w:rsidR="004924F8" w:rsidRDefault="004924F8" w:rsidP="004924F8">
      <w:pPr>
        <w:pStyle w:val="western"/>
        <w:spacing w:before="0" w:beforeAutospacing="0" w:after="0" w:line="24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Управление Школой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единоначалия и коллегиальности. </w:t>
      </w:r>
    </w:p>
    <w:p w:rsidR="004924F8" w:rsidRDefault="004924F8" w:rsidP="004924F8">
      <w:pPr>
        <w:pStyle w:val="western"/>
        <w:spacing w:before="0" w:beforeAutospacing="0" w:after="0" w:line="24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Единоличным исполнительным органом Школы является директор, который осуществляет текущее руководство деятельностью образовательного учреждения. Директор назначается Учредителем в соответствии с трудовым законодательством и проходит соответствующую аттестацию. </w:t>
      </w:r>
    </w:p>
    <w:p w:rsidR="004924F8" w:rsidRDefault="004924F8" w:rsidP="004924F8">
      <w:pPr>
        <w:pStyle w:val="western"/>
        <w:spacing w:before="0" w:beforeAutospacing="0" w:after="0" w:line="24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Школы: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-представляет Школу во всех учреждениях, организациях, предприятиях, действует без доверенности;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-является распорядителем денежных средств в пределах предоставленных ему полномочий, открывает в установленном порядке лицевые счета, обладает правом первой подписи на финансовых документах;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-распоряжается в установленном порядке имуществом Школы;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-планирует и организует образовательный процесс, осуществляет контроль  за ходом и результативностью этого процесса, отвечает за качество и эффективность работы Школы, здоровье обучающихся и сотрудников, создает необходимые условия для организации внеклассной работы, осуществляет профессиональное управление всеми видами деятельности Школы;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-определяет стратегию образовательного процесса, использует педагогические и управленческие инновации, привлекает научный и методический потенциал;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-утверждает образовательные программы, учебный план, рабочие программы учебных курсов, предметов, дисциплин (модулей);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-заключает от имени Школы договоры, в том числе трудовые, не противоречащие законодательству Российской Федерации;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-издает </w:t>
      </w:r>
      <w:r>
        <w:rPr>
          <w:rFonts w:ascii="Times New Roman" w:hAnsi="Times New Roman"/>
          <w:color w:val="auto"/>
          <w:sz w:val="28"/>
          <w:szCs w:val="28"/>
        </w:rPr>
        <w:t>приказы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пределах своей компетенции, обязательные для исполнения всеми сотрудниками Школы и участниками образовательного процесса;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-осуществляет подбор, прием на работу и расстановку кадров, создает условия для повышения их квалификации, несет ответственность за уровень их квалификации;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прием обучающихся в школу;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штатное расписание, учебную нагрузку педагогических работников;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-устанавливает заработную плату работникам Школы, в том числе надбавки, доплаты к должностным окладам и премии. Надбавки, доплаты и премии устанавливаются в соответствии с локальным нормативным актом Школы;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-организует контроль за исполнением законодательных актов и нормативных документов;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-организует и контролирует работу администрации Школы;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-распределяет в соответствии с трудовым законодательством должностные обязанности, утверждает должностные инструкции сотрудников Школы;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-осуществляет поставки товаров, выполнение работ, оказание услуг для Школы;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-принимает решения по исполнению финансово-хозяйственного плана Школы;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-привлекает для осуществления деятельности, предусмотренной настоящим Уставом, дополнительные источники финансовых и материальных средств;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-предоставляет Учредителю и общественности ежегодный отчет о поступлении и расходовании финансовых и материальных средств, о выполнении муниципального задания, а также отчет 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-утверждает инструкции по охране труда, другие локальные акты;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-поощряет и привлекает к дисциплинарной ответственности работников Школы в соответствии с Трудовым кодексом Российской Федерации;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-контролирует и оценивает ход и результаты групповой и индивидуальной деятельности работников Школы;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-принимает управленческие решения, касающиеся деятельности Школы, не противоречащие законодательству и Уставу Школы;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-налагает вето на решения органов самоуправления Школы, если они противоречат законодательству и Уставу Школы, на проведение образовательного процесса при наличии опасных условий для здоровья обучающихся или работников;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-требует от сотрудников Школы соблюдения норм и правил охраны труда, пожарной безопасности, технологии воспитательной, образовательной, экспериментальной, исследовательской и хозяйственной деятельности, норм и требований профессиональной этики, выполнения принятых в Школе планов и программ (носящих обязательный характер);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-несет ответственность за свою деятельность в соответствии с должностными обязанностями, трудовым договором, Уставом Школы, законодательством Российской Федерации. </w:t>
      </w:r>
    </w:p>
    <w:p w:rsidR="004924F8" w:rsidRDefault="004924F8" w:rsidP="004924F8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4F8" w:rsidRDefault="004924F8" w:rsidP="004924F8">
      <w:pPr>
        <w:pStyle w:val="western"/>
        <w:spacing w:before="0" w:beforeAutospacing="0" w:after="0" w:line="24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Школой и при принятии локальных нормативных актов, затрагивающих их права и законные интересы, по инициативе обучающихся и родителей (законных представителей) в Школе созданы: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-Управляющий совет Школы;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-Общее собрание (конференция) работников;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-педагогический совет;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родительский комитет Школы;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 школьного ученического самоуправления;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профессиональный союз работников Школы.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</w:p>
    <w:p w:rsidR="004924F8" w:rsidRDefault="004924F8" w:rsidP="004924F8">
      <w:pPr>
        <w:pStyle w:val="western"/>
        <w:spacing w:before="0" w:beforeAutospacing="0" w:after="0" w:line="240" w:lineRule="atLeast"/>
        <w:ind w:firstLine="709"/>
        <w:jc w:val="both"/>
        <w:rPr>
          <w:sz w:val="28"/>
          <w:szCs w:val="28"/>
        </w:rPr>
      </w:pPr>
      <w:r w:rsidRPr="004924F8">
        <w:rPr>
          <w:rFonts w:ascii="Times New Roman" w:hAnsi="Times New Roman"/>
          <w:b/>
          <w:sz w:val="28"/>
          <w:szCs w:val="28"/>
          <w:u w:val="single"/>
        </w:rPr>
        <w:t>К компетенции Общего собрания</w:t>
      </w:r>
      <w:r>
        <w:rPr>
          <w:rFonts w:ascii="Times New Roman" w:hAnsi="Times New Roman"/>
          <w:sz w:val="28"/>
          <w:szCs w:val="28"/>
        </w:rPr>
        <w:t xml:space="preserve"> (конференции) работников Школы относятся: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 одобрение проекта новой редакции Устава Школы, проектов из</w:t>
      </w:r>
      <w:r>
        <w:rPr>
          <w:rFonts w:ascii="Times New Roman" w:hAnsi="Times New Roman"/>
          <w:sz w:val="28"/>
          <w:szCs w:val="28"/>
        </w:rPr>
        <w:softHyphen/>
        <w:t>менений и дополнений, вносимых в Устав;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проектов локальных актов Школы;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 внесение в локальные акты Школы дополнительных мер социальной поддержки работников Школы в порядке, предусмотренном законодательством Российской Феде</w:t>
      </w:r>
      <w:r>
        <w:rPr>
          <w:rFonts w:ascii="Times New Roman" w:hAnsi="Times New Roman"/>
          <w:sz w:val="28"/>
          <w:szCs w:val="28"/>
        </w:rPr>
        <w:softHyphen/>
        <w:t>рации;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 обсуждение вопросов стратегии развития Школы;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-рассмотрение и обсуждение вопросов материаль</w:t>
      </w:r>
      <w:r>
        <w:rPr>
          <w:rFonts w:ascii="Times New Roman" w:hAnsi="Times New Roman"/>
          <w:sz w:val="28"/>
          <w:szCs w:val="28"/>
        </w:rPr>
        <w:softHyphen/>
        <w:t>но-технического обеспечения и оснащения образо</w:t>
      </w:r>
      <w:r>
        <w:rPr>
          <w:rFonts w:ascii="Times New Roman" w:hAnsi="Times New Roman"/>
          <w:sz w:val="28"/>
          <w:szCs w:val="28"/>
        </w:rPr>
        <w:softHyphen/>
        <w:t>вательного процесса;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заслушивание отчетов администрации и органов самоуправления Школы по вопросам их деятельности;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выдвижение коллективных требований работников Школы и избрание полномочных представителей для участия в разрешении коллективного трудового спора;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Коллективного договора от имени работников;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выдвижение кандидатур в состав Управляющего совета Школы от работников;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принятие правил внутреннего трудо</w:t>
      </w:r>
      <w:r>
        <w:rPr>
          <w:rFonts w:ascii="Times New Roman" w:hAnsi="Times New Roman"/>
          <w:sz w:val="28"/>
          <w:szCs w:val="28"/>
        </w:rPr>
        <w:softHyphen/>
        <w:t>вого распорядка Школы;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иных вопросов деятельности Школы, вынесенных на рассмотре</w:t>
      </w:r>
      <w:r>
        <w:rPr>
          <w:rFonts w:ascii="Times New Roman" w:hAnsi="Times New Roman"/>
          <w:sz w:val="28"/>
          <w:szCs w:val="28"/>
        </w:rPr>
        <w:softHyphen/>
        <w:t>ние руководителем Школы, его органом самоуправления;</w:t>
      </w:r>
    </w:p>
    <w:p w:rsidR="004924F8" w:rsidRDefault="004924F8" w:rsidP="004924F8">
      <w:pPr>
        <w:pStyle w:val="western"/>
        <w:spacing w:before="0" w:beforeAutospacing="0" w:after="0" w:line="24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собрание (конференция) работников Школы собирается по мере надобности, но не реже 2 раз в год. </w:t>
      </w:r>
    </w:p>
    <w:p w:rsidR="004924F8" w:rsidRDefault="004924F8" w:rsidP="004924F8">
      <w:pPr>
        <w:pStyle w:val="western"/>
        <w:spacing w:before="0" w:beforeAutospacing="0"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общего собрания  (конференции) работников Школы принимаются простым большинством голосов присутствовавших на собрании работников. Процедура голосования определяется общим собранием  (конференцией) работников Школы.</w:t>
      </w:r>
    </w:p>
    <w:p w:rsidR="004924F8" w:rsidRDefault="004924F8" w:rsidP="004924F8">
      <w:pPr>
        <w:pStyle w:val="western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</w:p>
    <w:p w:rsidR="004924F8" w:rsidRDefault="004924F8" w:rsidP="004924F8">
      <w:pPr>
        <w:pStyle w:val="western"/>
        <w:spacing w:before="0" w:beforeAutospacing="0" w:after="0" w:line="240" w:lineRule="atLeast"/>
        <w:ind w:firstLine="709"/>
        <w:jc w:val="both"/>
        <w:rPr>
          <w:sz w:val="28"/>
          <w:szCs w:val="28"/>
        </w:rPr>
      </w:pPr>
      <w:r w:rsidRPr="004924F8">
        <w:rPr>
          <w:rFonts w:ascii="Times New Roman" w:hAnsi="Times New Roman"/>
          <w:b/>
          <w:sz w:val="28"/>
          <w:szCs w:val="28"/>
        </w:rPr>
        <w:t>Управляющий совет Школы</w:t>
      </w:r>
      <w:r>
        <w:rPr>
          <w:rFonts w:ascii="Times New Roman" w:hAnsi="Times New Roman"/>
          <w:sz w:val="28"/>
          <w:szCs w:val="28"/>
        </w:rPr>
        <w:t xml:space="preserve"> избирается в составе 27 членов. В его состав в равных количествах (по 9 членов) входят работники Школы, представители родителей (законных представителей) и общественности, учащиеся школы на уровне основного и среднего общего образования. Представители администрации Школы кооптируются в состав Управляющего совета. Представители работников, роди</w:t>
      </w:r>
      <w:r>
        <w:rPr>
          <w:rFonts w:ascii="Times New Roman" w:hAnsi="Times New Roman"/>
          <w:sz w:val="28"/>
          <w:szCs w:val="28"/>
        </w:rPr>
        <w:softHyphen/>
        <w:t>телей (законных представителей), общественности и учащихся избираются на общем собрании родителей обуча</w:t>
      </w:r>
      <w:r>
        <w:rPr>
          <w:rFonts w:ascii="Times New Roman" w:hAnsi="Times New Roman"/>
          <w:sz w:val="28"/>
          <w:szCs w:val="28"/>
        </w:rPr>
        <w:softHyphen/>
        <w:t xml:space="preserve">ющихся и воспитанников Школы сроком на 2 года. </w:t>
      </w:r>
    </w:p>
    <w:p w:rsidR="004924F8" w:rsidRDefault="004924F8" w:rsidP="004924F8">
      <w:pPr>
        <w:pStyle w:val="western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совет Школы собирается не реже одного раза в три месяца. Управляющий совет Школы считается правомочным, если на его заседании присутствует не менее 2/3 членов Управляющего совета.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совет Школы избирает его председателя. Директор Школы является членом Совета, по должности — заместителем предсе</w:t>
      </w:r>
      <w:r>
        <w:rPr>
          <w:rFonts w:ascii="Times New Roman" w:hAnsi="Times New Roman"/>
          <w:sz w:val="28"/>
          <w:szCs w:val="28"/>
        </w:rPr>
        <w:softHyphen/>
        <w:t>дателя.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на Управляющем совете Школы принимаются большинством голосов от присутствующих членов Управляющего совета. Председатель имеет право решающего голоса при равенстве голосов в Управляющем совете Школы. О решениях, принятых Управляющим советом Школы, ставятся в из</w:t>
      </w:r>
      <w:r>
        <w:rPr>
          <w:rFonts w:ascii="Times New Roman" w:hAnsi="Times New Roman"/>
          <w:sz w:val="28"/>
          <w:szCs w:val="28"/>
        </w:rPr>
        <w:softHyphen/>
        <w:t>вестность все участники образовательного процесса.</w:t>
      </w:r>
    </w:p>
    <w:p w:rsidR="004924F8" w:rsidRDefault="004924F8" w:rsidP="004924F8">
      <w:pPr>
        <w:pStyle w:val="western"/>
        <w:spacing w:before="0" w:beforeAutospacing="0" w:after="0" w:line="24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компетенции Управляющего совета Школы относится решение следующих вопросов: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Программы развития Школы;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 обсуждение основных образовательных программ начального общего, основного общего, среднего общего образования.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проекта новой редакции Устава Школы, проектов из</w:t>
      </w:r>
      <w:r>
        <w:rPr>
          <w:rFonts w:ascii="Times New Roman" w:hAnsi="Times New Roman"/>
          <w:sz w:val="28"/>
          <w:szCs w:val="28"/>
        </w:rPr>
        <w:softHyphen/>
        <w:t>менений и дополнений, вносимых в Устав; основных локальных правовых актов Школы;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долей фонда оплаты труда работников в соответствии с действующими нормативными документами;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государственно-общественного характера управления Школой через согласование распределения выплат стимулирующего характера, доплат, не входящих в базовую часть ФОТ, премий, поощрительных выплат;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 принятие решения по вопросам ма</w:t>
      </w:r>
      <w:r>
        <w:rPr>
          <w:rFonts w:ascii="Times New Roman" w:hAnsi="Times New Roman"/>
          <w:sz w:val="28"/>
          <w:szCs w:val="28"/>
        </w:rPr>
        <w:softHyphen/>
        <w:t>териально-технического обеспечения и оснащения образовательного процесса;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для своей деятельности до</w:t>
      </w:r>
      <w:r>
        <w:rPr>
          <w:rFonts w:ascii="Times New Roman" w:hAnsi="Times New Roman"/>
          <w:sz w:val="28"/>
          <w:szCs w:val="28"/>
        </w:rPr>
        <w:softHyphen/>
        <w:t>полнительных источников финансирования и мате</w:t>
      </w:r>
      <w:r>
        <w:rPr>
          <w:rFonts w:ascii="Times New Roman" w:hAnsi="Times New Roman"/>
          <w:sz w:val="28"/>
          <w:szCs w:val="28"/>
        </w:rPr>
        <w:softHyphen/>
        <w:t>риальных средств, если данный вопрос не находится в компетенции иных органов самоуправления Школы;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утверждение и предоставление учредителю и общественности ежегодного отчета о поступлении и рас</w:t>
      </w:r>
      <w:r>
        <w:rPr>
          <w:rFonts w:ascii="Times New Roman" w:hAnsi="Times New Roman"/>
          <w:sz w:val="28"/>
          <w:szCs w:val="28"/>
        </w:rPr>
        <w:softHyphen/>
        <w:t>ходовании внебюджетных средств;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своевременностью предоставления от</w:t>
      </w:r>
      <w:r>
        <w:rPr>
          <w:rFonts w:ascii="Times New Roman" w:hAnsi="Times New Roman"/>
          <w:sz w:val="28"/>
          <w:szCs w:val="28"/>
        </w:rPr>
        <w:softHyphen/>
        <w:t>дельным категориям обучающихся, воспитанников дополнительных льгот и видов материального обес</w:t>
      </w:r>
      <w:r>
        <w:rPr>
          <w:rFonts w:ascii="Times New Roman" w:hAnsi="Times New Roman"/>
          <w:sz w:val="28"/>
          <w:szCs w:val="28"/>
        </w:rPr>
        <w:softHyphen/>
        <w:t>печения, предусмотренных законодательством РФ и иными нормативными актами;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регулирование в Школе де</w:t>
      </w:r>
      <w:r>
        <w:rPr>
          <w:rFonts w:ascii="Times New Roman" w:hAnsi="Times New Roman"/>
          <w:sz w:val="28"/>
          <w:szCs w:val="28"/>
        </w:rPr>
        <w:softHyphen/>
        <w:t>ятельности общественных (в том числе молодежных) организаций, разрешенных законом;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функции, вытекающие из целей, задач и со</w:t>
      </w:r>
      <w:r>
        <w:rPr>
          <w:rFonts w:ascii="Times New Roman" w:hAnsi="Times New Roman"/>
          <w:sz w:val="28"/>
          <w:szCs w:val="28"/>
        </w:rPr>
        <w:softHyphen/>
        <w:t>держания уставной деятельности Школы.</w:t>
      </w:r>
    </w:p>
    <w:p w:rsidR="004924F8" w:rsidRDefault="004924F8" w:rsidP="004924F8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4F8" w:rsidRDefault="004924F8" w:rsidP="004924F8">
      <w:pPr>
        <w:pStyle w:val="western"/>
        <w:spacing w:before="0" w:beforeAutospacing="0" w:after="0" w:line="24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создается и действует в качестве органа самоуправления </w:t>
      </w:r>
      <w:r w:rsidRPr="004924F8">
        <w:rPr>
          <w:rFonts w:ascii="Times New Roman" w:hAnsi="Times New Roman"/>
          <w:b/>
          <w:sz w:val="28"/>
          <w:szCs w:val="28"/>
        </w:rPr>
        <w:t>Педа</w:t>
      </w:r>
      <w:r w:rsidRPr="004924F8">
        <w:rPr>
          <w:rFonts w:ascii="Times New Roman" w:hAnsi="Times New Roman"/>
          <w:b/>
          <w:sz w:val="28"/>
          <w:szCs w:val="28"/>
        </w:rPr>
        <w:softHyphen/>
        <w:t>гогический совет Школы</w:t>
      </w:r>
      <w:r>
        <w:rPr>
          <w:rFonts w:ascii="Times New Roman" w:hAnsi="Times New Roman"/>
          <w:sz w:val="28"/>
          <w:szCs w:val="28"/>
        </w:rPr>
        <w:t xml:space="preserve"> (да</w:t>
      </w:r>
      <w:r>
        <w:rPr>
          <w:rFonts w:ascii="Times New Roman" w:hAnsi="Times New Roman"/>
          <w:sz w:val="28"/>
          <w:szCs w:val="28"/>
        </w:rPr>
        <w:softHyphen/>
        <w:t>лее — Педагогический совет). В Педагогический со</w:t>
      </w:r>
      <w:r>
        <w:rPr>
          <w:rFonts w:ascii="Times New Roman" w:hAnsi="Times New Roman"/>
          <w:sz w:val="28"/>
          <w:szCs w:val="28"/>
        </w:rPr>
        <w:softHyphen/>
        <w:t>вет входят все педагогические работники, состо</w:t>
      </w:r>
      <w:r>
        <w:rPr>
          <w:rFonts w:ascii="Times New Roman" w:hAnsi="Times New Roman"/>
          <w:sz w:val="28"/>
          <w:szCs w:val="28"/>
        </w:rPr>
        <w:softHyphen/>
        <w:t xml:space="preserve">ящие в трудовых отношениях </w:t>
      </w:r>
      <w:r>
        <w:rPr>
          <w:rFonts w:ascii="Times New Roman" w:hAnsi="Times New Roman"/>
          <w:color w:val="auto"/>
          <w:sz w:val="28"/>
          <w:szCs w:val="28"/>
        </w:rPr>
        <w:t>со Школой</w:t>
      </w:r>
      <w:r>
        <w:rPr>
          <w:rFonts w:ascii="Times New Roman" w:hAnsi="Times New Roman"/>
          <w:sz w:val="28"/>
          <w:szCs w:val="28"/>
        </w:rPr>
        <w:t xml:space="preserve"> (в том числе работающие по совмести</w:t>
      </w:r>
      <w:r>
        <w:rPr>
          <w:rFonts w:ascii="Times New Roman" w:hAnsi="Times New Roman"/>
          <w:sz w:val="28"/>
          <w:szCs w:val="28"/>
        </w:rPr>
        <w:softHyphen/>
        <w:t>тельству и на условиях почасовой оплаты). В Педаго</w:t>
      </w:r>
      <w:r>
        <w:rPr>
          <w:rFonts w:ascii="Times New Roman" w:hAnsi="Times New Roman"/>
          <w:sz w:val="28"/>
          <w:szCs w:val="28"/>
        </w:rPr>
        <w:softHyphen/>
        <w:t>гический совет также входят руководитель, все его заместители.</w:t>
      </w:r>
    </w:p>
    <w:p w:rsidR="004924F8" w:rsidRDefault="004924F8" w:rsidP="004924F8">
      <w:pPr>
        <w:pStyle w:val="western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выполняющие работу на основе граждан</w:t>
      </w:r>
      <w:r>
        <w:rPr>
          <w:rFonts w:ascii="Times New Roman" w:hAnsi="Times New Roman"/>
          <w:sz w:val="28"/>
          <w:szCs w:val="28"/>
        </w:rPr>
        <w:softHyphen/>
        <w:t>ско-правовых договоров, заключенных с образовательным учреждением, не являются членами Педагогического сове</w:t>
      </w:r>
      <w:r>
        <w:rPr>
          <w:rFonts w:ascii="Times New Roman" w:hAnsi="Times New Roman"/>
          <w:sz w:val="28"/>
          <w:szCs w:val="28"/>
        </w:rPr>
        <w:softHyphen/>
        <w:t>та, однако могут присутствовать на его заседаниях.</w:t>
      </w:r>
    </w:p>
    <w:p w:rsidR="004924F8" w:rsidRDefault="004924F8" w:rsidP="004924F8">
      <w:pPr>
        <w:pStyle w:val="western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принимает решения откры</w:t>
      </w:r>
      <w:r>
        <w:rPr>
          <w:rFonts w:ascii="Times New Roman" w:hAnsi="Times New Roman"/>
          <w:sz w:val="28"/>
          <w:szCs w:val="28"/>
        </w:rPr>
        <w:softHyphen/>
        <w:t>тым голосованием. Решение Педагогического совета счи</w:t>
      </w:r>
      <w:r>
        <w:rPr>
          <w:rFonts w:ascii="Times New Roman" w:hAnsi="Times New Roman"/>
          <w:sz w:val="28"/>
          <w:szCs w:val="28"/>
        </w:rPr>
        <w:softHyphen/>
        <w:t>тается принятым, если за него подано большинство го</w:t>
      </w:r>
      <w:r>
        <w:rPr>
          <w:rFonts w:ascii="Times New Roman" w:hAnsi="Times New Roman"/>
          <w:sz w:val="28"/>
          <w:szCs w:val="28"/>
        </w:rPr>
        <w:softHyphen/>
        <w:t>лосов присутствующих членов Педагогического совета.</w:t>
      </w:r>
    </w:p>
    <w:p w:rsidR="004924F8" w:rsidRDefault="004924F8" w:rsidP="004924F8">
      <w:pPr>
        <w:pStyle w:val="western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в целях организации своей де</w:t>
      </w:r>
      <w:r>
        <w:rPr>
          <w:rFonts w:ascii="Times New Roman" w:hAnsi="Times New Roman"/>
          <w:sz w:val="28"/>
          <w:szCs w:val="28"/>
        </w:rPr>
        <w:softHyphen/>
        <w:t>ятельности избирает секретаря, который ведет про</w:t>
      </w:r>
      <w:r>
        <w:rPr>
          <w:rFonts w:ascii="Times New Roman" w:hAnsi="Times New Roman"/>
          <w:sz w:val="28"/>
          <w:szCs w:val="28"/>
        </w:rPr>
        <w:softHyphen/>
        <w:t>токолы заседаний. Председателем Педагогического со</w:t>
      </w:r>
      <w:r>
        <w:rPr>
          <w:rFonts w:ascii="Times New Roman" w:hAnsi="Times New Roman"/>
          <w:sz w:val="28"/>
          <w:szCs w:val="28"/>
        </w:rPr>
        <w:softHyphen/>
        <w:t>вета является руководитель Школы.</w:t>
      </w:r>
    </w:p>
    <w:p w:rsidR="004924F8" w:rsidRDefault="004924F8" w:rsidP="004924F8">
      <w:pPr>
        <w:pStyle w:val="western"/>
        <w:spacing w:before="0" w:beforeAutospacing="0" w:after="0" w:line="24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Педагогический совет собирается на свои засе</w:t>
      </w:r>
      <w:r>
        <w:rPr>
          <w:rFonts w:ascii="Times New Roman" w:hAnsi="Times New Roman"/>
          <w:sz w:val="28"/>
          <w:szCs w:val="28"/>
        </w:rPr>
        <w:softHyphen/>
        <w:t xml:space="preserve">дания не реже одного раза в три месяца. </w:t>
      </w:r>
    </w:p>
    <w:p w:rsidR="004924F8" w:rsidRDefault="004924F8" w:rsidP="004924F8">
      <w:pPr>
        <w:pStyle w:val="western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собирается на свои заседания его председателем. Педагогический совет может быть собран по инициативе его председателя, по решению Управляющего совета Школы, по инициативе двух третей членов Педагогического совета.</w:t>
      </w:r>
    </w:p>
    <w:p w:rsidR="004924F8" w:rsidRDefault="004924F8" w:rsidP="004924F8">
      <w:pPr>
        <w:pStyle w:val="western"/>
        <w:spacing w:before="0" w:beforeAutospacing="0" w:after="0" w:line="24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компетенции Педагогического совета Школы относится решение следующих вопросов: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Программы развития школы;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принятие образовательных про</w:t>
      </w:r>
      <w:r>
        <w:rPr>
          <w:rFonts w:ascii="Times New Roman" w:hAnsi="Times New Roman"/>
          <w:sz w:val="28"/>
          <w:szCs w:val="28"/>
        </w:rPr>
        <w:softHyphen/>
        <w:t>грамм;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списка учебников в соответствии с утверждённым федеральным перечнем;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плана учебно-воспитательной работы Школы на учебный год;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делегирование представителей педагогического коллектива в Управляющий совет Школы.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решения о награждении учащихся на основании действующих нормативных документов;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-внесение предложений по развитию системы повышения квалификации педагогических работников, развитию их творческих инициатив;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-рассмотрение вопросов проведения итоговой аттестации выпускников в соответствии с нормативными документами;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-принятие решения о проведении в учебном году промежуточной аттестации обучающихся, определяет её формы и устанавливает сроки её проведения;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-принятие решения о переводе обучающегося в следующий класс, условном переводе в следующий класс, об окончании обучающимися Школы, а также (по усмотрению родителей (законных представителей) обучающегося продолжении обучения в форме семейного образования или о его оставлении на повторный срок обучения в этом же классе;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-заслушивание администрации Школы по вопросам, связанным с организацией образовательного процесса;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-подведение итогов деятельности Школы за четверть, полугодие, год;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долей фонда финансирования Школы в соответствии с действующими нормативными документами;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рассмотрение долей фонда оплаты труда работников в соответствии с действующими нормативными документами;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коэффициентов оплаты труда педагогическим работникам Школы в соответствии с действующими нормативно-правовыми документами федерального и регионального уровней;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самостоятельное осуществление образовательно</w:t>
      </w:r>
      <w:r>
        <w:rPr>
          <w:rFonts w:ascii="Times New Roman" w:hAnsi="Times New Roman"/>
          <w:sz w:val="28"/>
          <w:szCs w:val="28"/>
        </w:rPr>
        <w:softHyphen/>
        <w:t>го процесса в соответствии с настоящим Уставом, полученной лицензией, свидетельством о государ</w:t>
      </w:r>
      <w:r>
        <w:rPr>
          <w:rFonts w:ascii="Times New Roman" w:hAnsi="Times New Roman"/>
          <w:sz w:val="28"/>
          <w:szCs w:val="28"/>
        </w:rPr>
        <w:softHyphen/>
        <w:t>ственной аккредитации и действующим законодательством Российской Федерации в области образования;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деятельности педагогических органи</w:t>
      </w:r>
      <w:r>
        <w:rPr>
          <w:rFonts w:ascii="Times New Roman" w:hAnsi="Times New Roman"/>
          <w:sz w:val="28"/>
          <w:szCs w:val="28"/>
        </w:rPr>
        <w:softHyphen/>
        <w:t>заций и методических объединений.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Школе создан на добровольной основе </w:t>
      </w:r>
      <w:r w:rsidRPr="004924F8">
        <w:rPr>
          <w:rFonts w:ascii="Times New Roman" w:hAnsi="Times New Roman"/>
          <w:b/>
          <w:sz w:val="28"/>
          <w:szCs w:val="28"/>
        </w:rPr>
        <w:t>орган ученического самоуправления обучающихся</w:t>
      </w:r>
      <w:r>
        <w:rPr>
          <w:rFonts w:ascii="Times New Roman" w:hAnsi="Times New Roman"/>
          <w:sz w:val="28"/>
          <w:szCs w:val="28"/>
        </w:rPr>
        <w:t xml:space="preserve"> из представителей классов среднего и старшего уровней (далее – орган ШУС). Школа предоставляет членам органа ШУС необходимую информацию и допускает к участию в заседаниях органов управления Школой при обсуждении вопросов, касающихся интересов обучающихся.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</w:p>
    <w:p w:rsidR="004924F8" w:rsidRDefault="004924F8" w:rsidP="004924F8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924F8">
        <w:rPr>
          <w:rFonts w:ascii="Times New Roman" w:hAnsi="Times New Roman"/>
          <w:b/>
          <w:sz w:val="28"/>
          <w:szCs w:val="28"/>
        </w:rPr>
        <w:t>Родительский комитет Школы</w:t>
      </w:r>
      <w:r>
        <w:rPr>
          <w:rFonts w:ascii="Times New Roman" w:hAnsi="Times New Roman"/>
          <w:sz w:val="28"/>
          <w:szCs w:val="28"/>
        </w:rPr>
        <w:t xml:space="preserve"> содействует обеспечению оптимальных условий для организации образовательного процесса, содействует социальной защите обучающихся. Родительский комитет Школы действует на основании Положения и созывается не реже 3 раз в год. В состав родительского комитета Школы входят представители родителей (законных представителей) обучающихся по 1 от каждого класса. </w:t>
      </w:r>
    </w:p>
    <w:p w:rsidR="004924F8" w:rsidRDefault="004924F8" w:rsidP="004924F8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в  родительский комитет Школы избираются ежегодно на классных родительских собраниях в начале учебного года. Из своего состава родительский комитет Школы избирает председателя. </w:t>
      </w:r>
    </w:p>
    <w:p w:rsidR="004924F8" w:rsidRDefault="004924F8" w:rsidP="004924F8">
      <w:pPr>
        <w:pStyle w:val="western"/>
        <w:spacing w:before="0" w:beforeAutospacing="0" w:after="0" w:line="24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Родительский комитет Школы правомочен выносить решения при наличии на заседании не менее половины своего состава. Решения принимаются простым большинством голосов. </w:t>
      </w:r>
    </w:p>
    <w:p w:rsidR="00435202" w:rsidRDefault="004924F8" w:rsidP="00435202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Родительский комитет Школы работает по плану и регламенту, которые согласованы с директором Школы. О своей работе родительский комитет Школы отчитывается перед общешкольным родительским собранием не реже одного раза в год. </w:t>
      </w:r>
    </w:p>
    <w:p w:rsidR="00435202" w:rsidRDefault="00435202" w:rsidP="00435202">
      <w:pPr>
        <w:pStyle w:val="western"/>
        <w:spacing w:before="0" w:beforeAutospacing="0"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4F8" w:rsidRDefault="004924F8" w:rsidP="00435202">
      <w:pPr>
        <w:pStyle w:val="western"/>
        <w:spacing w:before="0" w:beforeAutospacing="0" w:after="0" w:line="240" w:lineRule="atLeast"/>
        <w:ind w:firstLine="709"/>
        <w:jc w:val="both"/>
        <w:rPr>
          <w:sz w:val="28"/>
          <w:szCs w:val="28"/>
        </w:rPr>
      </w:pPr>
      <w:r w:rsidRPr="00435202">
        <w:rPr>
          <w:rFonts w:ascii="Times New Roman" w:hAnsi="Times New Roman"/>
          <w:b/>
          <w:sz w:val="28"/>
          <w:szCs w:val="28"/>
        </w:rPr>
        <w:t xml:space="preserve">В Школе действуют методические объединения учителей и классных руководителей </w:t>
      </w:r>
      <w:r>
        <w:rPr>
          <w:rFonts w:ascii="Times New Roman" w:hAnsi="Times New Roman"/>
          <w:sz w:val="28"/>
          <w:szCs w:val="28"/>
        </w:rPr>
        <w:t xml:space="preserve">(далее МО). МО ведут методическую работу по предметам, организуют внеклассную деятельность обучающихся.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компетенции МО относится: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-проведение методического анализа результатов учебно-воспитательного процесса;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-внесение предложений по изменению содержания и структуры обязательных учебных курсов, их учебно-методического обеспечения;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-проведение первоначальной экспертизы существенных изменений, вносимых учителями в учебные программы, обеспечивающие усвоение учащимися требований федеральных государственных образовательных стандартов;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-рассмотрение календарно-тематического планирования педагогов, материалов промежуточной, итоговой аттестации обучающихся;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-внесение предложений по организации и содержанию исследований, направленных на улучшение усвоения обучающимися учебного материала в соответствии с государственными образовательными стандартами;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-совершенствование педагогического и методического мастерства на основе идей педагогов-новаторов и творчески работающих преподавателей;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-совершенствование деятельности по организации и содействию творческой, самостоятельной, научной работы обучающихся как на занятиях, так и во внеурочное время;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-выявление, обобщение и внедрение передового педагогического опыта;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-разработка методических рекомендаций в помощь учителям и оказание помощи в освоении инновационных образовательных технологий;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-организация работы молодых специалистов. </w:t>
      </w:r>
    </w:p>
    <w:p w:rsidR="004924F8" w:rsidRDefault="004924F8" w:rsidP="004924F8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</w:p>
    <w:p w:rsidR="004F3F22" w:rsidRDefault="004F3F22"/>
    <w:sectPr w:rsidR="004F3F22" w:rsidSect="00582DD0">
      <w:pgSz w:w="16838" w:h="11906" w:orient="landscape"/>
      <w:pgMar w:top="142" w:right="142" w:bottom="1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4F8"/>
    <w:rsid w:val="00435202"/>
    <w:rsid w:val="004924F8"/>
    <w:rsid w:val="004F3F22"/>
    <w:rsid w:val="00582DD0"/>
    <w:rsid w:val="00625A8A"/>
    <w:rsid w:val="008A15BE"/>
    <w:rsid w:val="009278D3"/>
    <w:rsid w:val="00D25FD4"/>
    <w:rsid w:val="00D42DBC"/>
    <w:rsid w:val="00E5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37"/>
        <o:r id="V:Rule3" type="connector" idref="#_x0000_s1060"/>
        <o:r id="V:Rule4" type="connector" idref="#_x0000_s1032"/>
        <o:r id="V:Rule5" type="connector" idref="#_x0000_s1041"/>
        <o:r id="V:Rule6" type="connector" idref="#_x0000_s1064"/>
        <o:r id="V:Rule7" type="connector" idref="#_x0000_s1056"/>
        <o:r id="V:Rule8" type="connector" idref="#_x0000_s1059"/>
        <o:r id="V:Rule9" type="connector" idref="#_x0000_s1075"/>
        <o:r id="V:Rule10" type="connector" idref="#_x0000_s1031"/>
        <o:r id="V:Rule11" type="connector" idref="#_x0000_s1074"/>
        <o:r id="V:Rule12" type="connector" idref="#_x0000_s1044"/>
        <o:r id="V:Rule13" type="connector" idref="#_x0000_s1042"/>
        <o:r id="V:Rule14" type="connector" idref="#_x0000_s1069"/>
        <o:r id="V:Rule15" type="connector" idref="#_x0000_s1068"/>
        <o:r id="V:Rule16" type="connector" idref="#_x0000_s1062"/>
        <o:r id="V:Rule17" type="connector" idref="#_x0000_s1063"/>
        <o:r id="V:Rule18" type="connector" idref="#_x0000_s1067"/>
        <o:r id="V:Rule19" type="connector" idref="#_x0000_s1058"/>
        <o:r id="V:Rule20" type="connector" idref="#_x0000_s1071"/>
        <o:r id="V:Rule21" type="connector" idref="#_x0000_s1070"/>
        <o:r id="V:Rule22" type="connector" idref="#_x0000_s1028"/>
        <o:r id="V:Rule23" type="connector" idref="#_x0000_s1065"/>
        <o:r id="V:Rule24" type="connector" idref="#_x0000_s1072"/>
        <o:r id="V:Rule25" type="connector" idref="#_x0000_s1057"/>
        <o:r id="V:Rule26" type="connector" idref="#_x0000_s1066"/>
        <o:r id="V:Rule27" type="connector" idref="#_x0000_s1036"/>
        <o:r id="V:Rule2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BE"/>
  </w:style>
  <w:style w:type="paragraph" w:styleId="1">
    <w:name w:val="heading 1"/>
    <w:basedOn w:val="a"/>
    <w:next w:val="a"/>
    <w:link w:val="10"/>
    <w:uiPriority w:val="9"/>
    <w:qFormat/>
    <w:rsid w:val="00582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24F8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82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ст. Калининская</Company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СОШ№2</dc:creator>
  <cp:lastModifiedBy>Алексей</cp:lastModifiedBy>
  <cp:revision>2</cp:revision>
  <dcterms:created xsi:type="dcterms:W3CDTF">2018-08-19T11:23:00Z</dcterms:created>
  <dcterms:modified xsi:type="dcterms:W3CDTF">2018-08-19T11:23:00Z</dcterms:modified>
</cp:coreProperties>
</file>