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FEA" w:rsidRPr="00E07FEA" w:rsidRDefault="00E07FEA" w:rsidP="00E07FEA">
      <w:pPr>
        <w:rPr>
          <w:rFonts w:ascii="Times New Roman" w:eastAsia="Times New Roman" w:hAnsi="Times New Roman" w:cs="Times New Roman"/>
          <w:sz w:val="24"/>
          <w:szCs w:val="24"/>
        </w:rPr>
      </w:pPr>
      <w:r w:rsidRPr="00E07FEA">
        <w:rPr>
          <w:rFonts w:ascii="Times New Roman" w:eastAsia="Times New Roman" w:hAnsi="Times New Roman" w:cs="Times New Roman"/>
          <w:b/>
          <w:sz w:val="24"/>
          <w:szCs w:val="24"/>
        </w:rPr>
        <w:t>Приложение 2_3:</w:t>
      </w:r>
      <w:r w:rsidRPr="00E07FEA">
        <w:rPr>
          <w:rFonts w:ascii="Times New Roman" w:eastAsia="Times New Roman" w:hAnsi="Times New Roman" w:cs="Times New Roman"/>
          <w:sz w:val="24"/>
          <w:szCs w:val="24"/>
        </w:rPr>
        <w:t xml:space="preserve"> Этапы и фазы образовательного мероприятия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50"/>
        <w:gridCol w:w="3882"/>
        <w:gridCol w:w="4253"/>
      </w:tblGrid>
      <w:tr w:rsidR="00E07FEA" w:rsidRPr="00E07FEA" w:rsidTr="00E07FEA">
        <w:tc>
          <w:tcPr>
            <w:tcW w:w="14993" w:type="dxa"/>
            <w:gridSpan w:val="4"/>
          </w:tcPr>
          <w:p w:rsidR="00E07FEA" w:rsidRPr="00E07FEA" w:rsidRDefault="00E07FEA" w:rsidP="009D66C6">
            <w:pP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E07FEA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val="en-US"/>
              </w:rPr>
              <w:t xml:space="preserve">I </w:t>
            </w:r>
            <w:r w:rsidRPr="00E07FEA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  <w:t>фаза</w:t>
            </w:r>
          </w:p>
        </w:tc>
      </w:tr>
      <w:tr w:rsidR="00E07FEA" w:rsidRPr="00E07FEA" w:rsidTr="00E07FEA">
        <w:tc>
          <w:tcPr>
            <w:tcW w:w="2808" w:type="dxa"/>
          </w:tcPr>
          <w:p w:rsidR="00E07FEA" w:rsidRPr="00E07FEA" w:rsidRDefault="00E07FEA" w:rsidP="009D66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050" w:type="dxa"/>
          </w:tcPr>
          <w:p w:rsidR="00E07FEA" w:rsidRPr="00E07FEA" w:rsidRDefault="00E07FEA" w:rsidP="009D66C6">
            <w:pP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E07FEA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  <w:t>Инициация</w:t>
            </w:r>
          </w:p>
        </w:tc>
        <w:tc>
          <w:tcPr>
            <w:tcW w:w="3882" w:type="dxa"/>
          </w:tcPr>
          <w:p w:rsidR="00E07FEA" w:rsidRPr="00E07FEA" w:rsidRDefault="00E07FEA" w:rsidP="009D66C6">
            <w:pP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E07FEA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  <w:t>Погружение в тему</w:t>
            </w:r>
          </w:p>
        </w:tc>
        <w:tc>
          <w:tcPr>
            <w:tcW w:w="4253" w:type="dxa"/>
          </w:tcPr>
          <w:p w:rsidR="00E07FEA" w:rsidRPr="00E07FEA" w:rsidRDefault="00E07FEA" w:rsidP="009D66C6">
            <w:pP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E07FEA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  <w:t>Определение ожиданий и опасений</w:t>
            </w:r>
          </w:p>
        </w:tc>
      </w:tr>
      <w:tr w:rsidR="00E07FEA" w:rsidRPr="00E07FEA" w:rsidTr="00633381">
        <w:trPr>
          <w:trHeight w:val="1308"/>
        </w:trPr>
        <w:tc>
          <w:tcPr>
            <w:tcW w:w="2808" w:type="dxa"/>
          </w:tcPr>
          <w:p w:rsidR="00E07FEA" w:rsidRPr="00E07FEA" w:rsidRDefault="00E07FEA" w:rsidP="009D66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4050" w:type="dxa"/>
          </w:tcPr>
          <w:p w:rsidR="00E07FEA" w:rsidRPr="00E07FEA" w:rsidRDefault="00E07FEA" w:rsidP="009D6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позитивной и комфортной атмосферы, настрой на рабочий лад</w:t>
            </w:r>
          </w:p>
          <w:p w:rsidR="00E07FEA" w:rsidRPr="00E07FEA" w:rsidRDefault="00E07FEA" w:rsidP="009D6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E07FEA" w:rsidRPr="00E07FEA" w:rsidRDefault="00E07FEA" w:rsidP="00633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мотивации обучения  и осмысленности процесса обучения</w:t>
            </w:r>
          </w:p>
        </w:tc>
        <w:tc>
          <w:tcPr>
            <w:tcW w:w="4253" w:type="dxa"/>
          </w:tcPr>
          <w:p w:rsidR="00E07FEA" w:rsidRPr="00E07FEA" w:rsidRDefault="00E07FEA" w:rsidP="009D6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Концентрация внимания, обеспечение ответственности за результат обучения, создание психологически-комфортной обстановки</w:t>
            </w:r>
          </w:p>
        </w:tc>
      </w:tr>
      <w:tr w:rsidR="00E07FEA" w:rsidRPr="00E07FEA" w:rsidTr="00E07FEA">
        <w:tc>
          <w:tcPr>
            <w:tcW w:w="14993" w:type="dxa"/>
            <w:gridSpan w:val="4"/>
          </w:tcPr>
          <w:p w:rsidR="00E07FEA" w:rsidRPr="00E07FEA" w:rsidRDefault="00E07FEA" w:rsidP="009D66C6">
            <w:pP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E07FEA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val="en-US"/>
              </w:rPr>
              <w:t xml:space="preserve">II </w:t>
            </w:r>
            <w:r w:rsidRPr="00E07FEA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  <w:t>фаза</w:t>
            </w:r>
          </w:p>
        </w:tc>
      </w:tr>
      <w:tr w:rsidR="00E07FEA" w:rsidRPr="00E07FEA" w:rsidTr="00633381">
        <w:trPr>
          <w:trHeight w:val="583"/>
        </w:trPr>
        <w:tc>
          <w:tcPr>
            <w:tcW w:w="2808" w:type="dxa"/>
          </w:tcPr>
          <w:p w:rsidR="00E07FEA" w:rsidRPr="00E07FEA" w:rsidRDefault="00E07FEA" w:rsidP="009D66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050" w:type="dxa"/>
          </w:tcPr>
          <w:p w:rsidR="00E07FEA" w:rsidRPr="00E07FEA" w:rsidRDefault="00E07FEA" w:rsidP="009D66C6">
            <w:pP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val="en-US"/>
              </w:rPr>
            </w:pPr>
            <w:r w:rsidRPr="00E07FEA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  <w:t>Закрепление изученного (домашнее задание)</w:t>
            </w:r>
          </w:p>
        </w:tc>
        <w:tc>
          <w:tcPr>
            <w:tcW w:w="3882" w:type="dxa"/>
          </w:tcPr>
          <w:p w:rsidR="00E07FEA" w:rsidRPr="00E07FEA" w:rsidRDefault="00E07FEA" w:rsidP="00633381">
            <w:pP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proofErr w:type="spellStart"/>
            <w:r w:rsidRPr="00E07FEA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  <w:t>Инпут</w:t>
            </w:r>
            <w:proofErr w:type="spellEnd"/>
          </w:p>
        </w:tc>
        <w:tc>
          <w:tcPr>
            <w:tcW w:w="4253" w:type="dxa"/>
          </w:tcPr>
          <w:p w:rsidR="00E07FEA" w:rsidRPr="00E07FEA" w:rsidRDefault="00E07FEA" w:rsidP="00633381">
            <w:pP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E07FEA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  <w:t>Проработка содержания темы</w:t>
            </w:r>
          </w:p>
        </w:tc>
      </w:tr>
      <w:tr w:rsidR="00E07FEA" w:rsidRPr="00E07FEA" w:rsidTr="00633381">
        <w:trPr>
          <w:trHeight w:val="594"/>
        </w:trPr>
        <w:tc>
          <w:tcPr>
            <w:tcW w:w="2808" w:type="dxa"/>
          </w:tcPr>
          <w:p w:rsidR="00E07FEA" w:rsidRPr="00E07FEA" w:rsidRDefault="00E07FEA" w:rsidP="009D66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4050" w:type="dxa"/>
          </w:tcPr>
          <w:p w:rsidR="00E07FEA" w:rsidRPr="00E07FEA" w:rsidRDefault="00E07FEA" w:rsidP="00633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коррекция ЗУН</w:t>
            </w:r>
          </w:p>
        </w:tc>
        <w:tc>
          <w:tcPr>
            <w:tcW w:w="3882" w:type="dxa"/>
          </w:tcPr>
          <w:p w:rsidR="00E07FEA" w:rsidRPr="00E07FEA" w:rsidRDefault="00E07FEA" w:rsidP="006333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EA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нового материала</w:t>
            </w:r>
          </w:p>
        </w:tc>
        <w:tc>
          <w:tcPr>
            <w:tcW w:w="4253" w:type="dxa"/>
          </w:tcPr>
          <w:p w:rsidR="00E07FEA" w:rsidRPr="00E07FEA" w:rsidRDefault="00E07FEA" w:rsidP="009D6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Усвоение нового материала, развитие </w:t>
            </w:r>
            <w:proofErr w:type="spellStart"/>
            <w:r w:rsidRPr="00E07FEA">
              <w:rPr>
                <w:rFonts w:ascii="Times New Roman" w:eastAsia="Times New Roman" w:hAnsi="Times New Roman" w:cs="Times New Roman"/>
                <w:sz w:val="24"/>
                <w:szCs w:val="24"/>
              </w:rPr>
              <w:t>ЗУНиК</w:t>
            </w:r>
            <w:proofErr w:type="spellEnd"/>
          </w:p>
        </w:tc>
      </w:tr>
      <w:tr w:rsidR="00E07FEA" w:rsidRPr="00E07FEA" w:rsidTr="00E07FEA">
        <w:tc>
          <w:tcPr>
            <w:tcW w:w="14993" w:type="dxa"/>
            <w:gridSpan w:val="4"/>
          </w:tcPr>
          <w:p w:rsidR="00E07FEA" w:rsidRPr="00E07FEA" w:rsidRDefault="00E07FEA" w:rsidP="00633381">
            <w:pPr>
              <w:tabs>
                <w:tab w:val="left" w:pos="2201"/>
              </w:tabs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</w:pPr>
            <w:r w:rsidRPr="00E07FEA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val="en-US"/>
              </w:rPr>
              <w:t xml:space="preserve">III </w:t>
            </w:r>
            <w:r w:rsidRPr="00E07FEA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  <w:t>фаза</w:t>
            </w:r>
            <w:r w:rsidR="00633381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  <w:tab/>
            </w:r>
          </w:p>
        </w:tc>
      </w:tr>
      <w:tr w:rsidR="00E07FEA" w:rsidRPr="00E07FEA" w:rsidTr="00E07FEA">
        <w:tc>
          <w:tcPr>
            <w:tcW w:w="2808" w:type="dxa"/>
          </w:tcPr>
          <w:p w:rsidR="00E07FEA" w:rsidRPr="00E07FEA" w:rsidRDefault="00E07FEA" w:rsidP="009D66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050" w:type="dxa"/>
          </w:tcPr>
          <w:p w:rsidR="00E07FEA" w:rsidRPr="00E07FEA" w:rsidRDefault="00E07FEA" w:rsidP="009D66C6">
            <w:pP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E07FEA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  <w:t>Эмоциональная разрядка</w:t>
            </w:r>
          </w:p>
          <w:p w:rsidR="00E07FEA" w:rsidRPr="00E07FEA" w:rsidRDefault="00E07FEA" w:rsidP="009D66C6">
            <w:pP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E07FEA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  <w:t xml:space="preserve"> (разминка)</w:t>
            </w:r>
          </w:p>
        </w:tc>
        <w:tc>
          <w:tcPr>
            <w:tcW w:w="3882" w:type="dxa"/>
          </w:tcPr>
          <w:p w:rsidR="00E07FEA" w:rsidRPr="00E07FEA" w:rsidRDefault="00E07FEA" w:rsidP="009D66C6">
            <w:pP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E07FEA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  <w:t>Рефлексия</w:t>
            </w:r>
          </w:p>
          <w:p w:rsidR="00E07FEA" w:rsidRPr="00E07FEA" w:rsidRDefault="00E07FEA" w:rsidP="009D66C6">
            <w:pP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4253" w:type="dxa"/>
          </w:tcPr>
          <w:p w:rsidR="00E07FEA" w:rsidRPr="00E07FEA" w:rsidRDefault="00E07FEA" w:rsidP="009D6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FEA" w:rsidRPr="00E07FEA" w:rsidTr="00E07FEA">
        <w:tc>
          <w:tcPr>
            <w:tcW w:w="2808" w:type="dxa"/>
          </w:tcPr>
          <w:p w:rsidR="00E07FEA" w:rsidRPr="00E07FEA" w:rsidRDefault="00E07FEA" w:rsidP="009D66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7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4050" w:type="dxa"/>
          </w:tcPr>
          <w:p w:rsidR="00E07FEA" w:rsidRPr="00E07FEA" w:rsidRDefault="00E07FEA" w:rsidP="009D6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напряжения и усталости, расслабление или восстановление энергии </w:t>
            </w:r>
          </w:p>
        </w:tc>
        <w:tc>
          <w:tcPr>
            <w:tcW w:w="3882" w:type="dxa"/>
          </w:tcPr>
          <w:p w:rsidR="00E07FEA" w:rsidRPr="00E07FEA" w:rsidRDefault="00E07FEA" w:rsidP="009D6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7FE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эмоциональной и содержательной оценки процесса и результатов обучения</w:t>
            </w:r>
          </w:p>
        </w:tc>
        <w:tc>
          <w:tcPr>
            <w:tcW w:w="4253" w:type="dxa"/>
          </w:tcPr>
          <w:p w:rsidR="00E07FEA" w:rsidRPr="00E07FEA" w:rsidRDefault="00E07FEA" w:rsidP="009D6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1823" w:rsidRPr="00E07FEA" w:rsidRDefault="0078182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1823" w:rsidRPr="00E07FEA" w:rsidSect="00633381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FEA"/>
    <w:rsid w:val="00633381"/>
    <w:rsid w:val="00781823"/>
    <w:rsid w:val="00870543"/>
    <w:rsid w:val="00E07FEA"/>
    <w:rsid w:val="00E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95EA6-AF00-4128-A56F-884DA452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38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>Hewlett-Packard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golob77@outlook.com</cp:lastModifiedBy>
  <cp:revision>4</cp:revision>
  <cp:lastPrinted>2016-08-10T13:56:00Z</cp:lastPrinted>
  <dcterms:created xsi:type="dcterms:W3CDTF">2016-08-09T17:54:00Z</dcterms:created>
  <dcterms:modified xsi:type="dcterms:W3CDTF">2020-12-10T07:17:00Z</dcterms:modified>
</cp:coreProperties>
</file>